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39" w:type="dxa"/>
        <w:tblInd w:w="-622" w:type="dxa"/>
        <w:tblLook w:val="04A0" w:firstRow="1" w:lastRow="0" w:firstColumn="1" w:lastColumn="0" w:noHBand="0" w:noVBand="1"/>
      </w:tblPr>
      <w:tblGrid>
        <w:gridCol w:w="3240"/>
        <w:gridCol w:w="10069"/>
      </w:tblGrid>
      <w:tr w:rsidR="000D7FBC" w:rsidTr="00A94285">
        <w:trPr>
          <w:trHeight w:val="122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:rsidR="000D7FBC" w:rsidRPr="00A94285" w:rsidRDefault="00A94285" w:rsidP="00A94285">
            <w:pPr>
              <w:ind w:right="-897"/>
              <w:rPr>
                <w:sz w:val="20"/>
                <w:szCs w:val="20"/>
              </w:rPr>
            </w:pPr>
            <w:r w:rsidRPr="00A94285">
              <w:rPr>
                <w:noProof/>
                <w:sz w:val="20"/>
                <w:szCs w:val="20"/>
              </w:rPr>
              <w:drawing>
                <wp:inline distT="0" distB="0" distL="0" distR="0">
                  <wp:extent cx="2047875" cy="777875"/>
                  <wp:effectExtent l="0" t="0" r="9525" b="3175"/>
                  <wp:docPr id="88" name="Picture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77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9" w:type="dxa"/>
            <w:tcBorders>
              <w:top w:val="nil"/>
              <w:left w:val="nil"/>
              <w:bottom w:val="nil"/>
              <w:right w:val="nil"/>
            </w:tcBorders>
          </w:tcPr>
          <w:p w:rsidR="000D7FBC" w:rsidRDefault="000D7FBC">
            <w:pPr>
              <w:ind w:left="-5431" w:right="10069"/>
            </w:pPr>
          </w:p>
          <w:tbl>
            <w:tblPr>
              <w:tblStyle w:val="TableGrid"/>
              <w:tblW w:w="2231" w:type="dxa"/>
              <w:tblInd w:w="2407" w:type="dxa"/>
              <w:tblCellMar>
                <w:top w:w="47" w:type="dxa"/>
                <w:left w:w="14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0D7FBC">
              <w:trPr>
                <w:trHeight w:val="952"/>
              </w:trPr>
              <w:tc>
                <w:tcPr>
                  <w:tcW w:w="22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D7FBC" w:rsidRDefault="00A94285">
                  <w:pPr>
                    <w:spacing w:after="15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MODULO </w:t>
                  </w:r>
                </w:p>
                <w:p w:rsidR="000D7FBC" w:rsidRDefault="00A94285">
                  <w:pPr>
                    <w:spacing w:after="15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CONSULENTI E </w:t>
                  </w:r>
                </w:p>
                <w:p w:rsidR="000D7FBC" w:rsidRDefault="00A94285">
                  <w:r>
                    <w:rPr>
                      <w:rFonts w:ascii="Times New Roman" w:eastAsia="Times New Roman" w:hAnsi="Times New Roman" w:cs="Times New Roman"/>
                      <w:b/>
                    </w:rPr>
                    <w:t>COLLABORATORI</w:t>
                  </w:r>
                </w:p>
              </w:tc>
            </w:tr>
          </w:tbl>
          <w:p w:rsidR="000D7FBC" w:rsidRDefault="000D7FBC"/>
        </w:tc>
      </w:tr>
    </w:tbl>
    <w:p w:rsidR="000D7FBC" w:rsidRDefault="00A94285">
      <w:pPr>
        <w:spacing w:after="0"/>
        <w:ind w:left="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Dichiarazione</w:t>
      </w:r>
    </w:p>
    <w:p w:rsidR="000D7FBC" w:rsidRDefault="00A94285">
      <w:pPr>
        <w:spacing w:after="0"/>
        <w:ind w:left="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relativa allo svolgimento di altri incarichi e di assenza di conflitto di interessi</w:t>
      </w:r>
    </w:p>
    <w:p w:rsidR="000D7FBC" w:rsidRDefault="00A94285">
      <w:pPr>
        <w:spacing w:after="295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(sostitutiva di certificazione e atti di notorietà ex art. 46 e 47 del D.P.R. n. 445/2000 e </w:t>
      </w:r>
      <w:proofErr w:type="spellStart"/>
      <w:r>
        <w:rPr>
          <w:rFonts w:ascii="Times New Roman" w:eastAsia="Times New Roman" w:hAnsi="Times New Roman" w:cs="Times New Roman"/>
          <w:sz w:val="18"/>
        </w:rPr>
        <w:t>ss.mm.ii</w:t>
      </w:r>
      <w:proofErr w:type="spellEnd"/>
      <w:r>
        <w:rPr>
          <w:rFonts w:ascii="Times New Roman" w:eastAsia="Times New Roman" w:hAnsi="Times New Roman" w:cs="Times New Roman"/>
          <w:sz w:val="18"/>
        </w:rPr>
        <w:t>.)</w:t>
      </w:r>
    </w:p>
    <w:p w:rsidR="000D7FBC" w:rsidRDefault="00A94285">
      <w:pPr>
        <w:spacing w:after="112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Il/La sottoscritto/a……………………………………………………………………………………….</w:t>
      </w:r>
      <w:r w:rsidR="00386F9D">
        <w:rPr>
          <w:rFonts w:ascii="Times New Roman" w:eastAsia="Times New Roman" w:hAnsi="Times New Roman" w:cs="Times New Roman"/>
        </w:rPr>
        <w:t>.</w:t>
      </w:r>
    </w:p>
    <w:p w:rsidR="00386F9D" w:rsidRDefault="00A94285">
      <w:pPr>
        <w:spacing w:after="20" w:line="357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 il 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.…………………………… In riferimento all’incarico di 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</w:t>
      </w:r>
      <w:r w:rsidR="00386F9D">
        <w:rPr>
          <w:rFonts w:ascii="Times New Roman" w:eastAsia="Times New Roman" w:hAnsi="Times New Roman" w:cs="Times New Roman"/>
        </w:rPr>
        <w:t>….</w:t>
      </w:r>
      <w:proofErr w:type="gramEnd"/>
      <w:r w:rsidR="00386F9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386F9D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0D7FBC" w:rsidRDefault="00A94285">
      <w:pPr>
        <w:spacing w:after="20" w:line="357" w:lineRule="auto"/>
      </w:pPr>
      <w:r>
        <w:rPr>
          <w:rFonts w:ascii="Times New Roman" w:eastAsia="Times New Roman" w:hAnsi="Times New Roman" w:cs="Times New Roman"/>
        </w:rPr>
        <w:t>conferito dall’ASST Bergamo Est.</w:t>
      </w:r>
    </w:p>
    <w:p w:rsidR="000D7FBC" w:rsidRDefault="00A94285">
      <w:pPr>
        <w:numPr>
          <w:ilvl w:val="0"/>
          <w:numId w:val="1"/>
        </w:numPr>
        <w:spacing w:after="35" w:line="241" w:lineRule="auto"/>
        <w:ind w:right="-2" w:hanging="360"/>
        <w:jc w:val="both"/>
      </w:pPr>
      <w:r>
        <w:rPr>
          <w:rFonts w:ascii="Times New Roman" w:eastAsia="Times New Roman" w:hAnsi="Times New Roman" w:cs="Times New Roman"/>
          <w:sz w:val="20"/>
        </w:rPr>
        <w:t>consapevole delle responsabilità civili, amministrative e penali, relative a dichiarazioni false o mendaci, ai sensi dell’art. 76 del D.P.R. n. 445/2000, sotto la propria responsabilità</w:t>
      </w:r>
    </w:p>
    <w:p w:rsidR="000D7FBC" w:rsidRDefault="00A94285">
      <w:pPr>
        <w:numPr>
          <w:ilvl w:val="0"/>
          <w:numId w:val="1"/>
        </w:numPr>
        <w:spacing w:after="247" w:line="241" w:lineRule="auto"/>
        <w:ind w:right="-2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ai sensi dell’art. 15 comma 1 </w:t>
      </w:r>
      <w:proofErr w:type="spellStart"/>
      <w:r>
        <w:rPr>
          <w:rFonts w:ascii="Times New Roman" w:eastAsia="Times New Roman" w:hAnsi="Times New Roman" w:cs="Times New Roman"/>
          <w:sz w:val="20"/>
        </w:rPr>
        <w:t>lett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c) del D. </w:t>
      </w:r>
      <w:proofErr w:type="spellStart"/>
      <w:r>
        <w:rPr>
          <w:rFonts w:ascii="Times New Roman" w:eastAsia="Times New Roman" w:hAnsi="Times New Roman" w:cs="Times New Roman"/>
          <w:sz w:val="20"/>
        </w:rPr>
        <w:t>Lgs.n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33/2013 </w:t>
      </w:r>
      <w:proofErr w:type="spellStart"/>
      <w:r>
        <w:rPr>
          <w:rFonts w:ascii="Times New Roman" w:eastAsia="Times New Roman" w:hAnsi="Times New Roman" w:cs="Times New Roman"/>
          <w:sz w:val="20"/>
        </w:rPr>
        <w:t>ss.</w:t>
      </w:r>
      <w:proofErr w:type="gramStart"/>
      <w:r>
        <w:rPr>
          <w:rFonts w:ascii="Times New Roman" w:eastAsia="Times New Roman" w:hAnsi="Times New Roman" w:cs="Times New Roman"/>
          <w:sz w:val="20"/>
        </w:rPr>
        <w:t>mm.ii</w:t>
      </w:r>
      <w:proofErr w:type="spellEnd"/>
      <w:r>
        <w:rPr>
          <w:rFonts w:ascii="Times New Roman" w:eastAsia="Times New Roman" w:hAnsi="Times New Roman" w:cs="Times New Roman"/>
          <w:sz w:val="20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e dell’art. 53, comma </w:t>
      </w:r>
      <w:proofErr w:type="gramStart"/>
      <w:r>
        <w:rPr>
          <w:rFonts w:ascii="Times New Roman" w:eastAsia="Times New Roman" w:hAnsi="Times New Roman" w:cs="Times New Roman"/>
          <w:sz w:val="20"/>
        </w:rPr>
        <w:t>14,  del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 n. 165/2001 </w:t>
      </w:r>
      <w:proofErr w:type="spellStart"/>
      <w:r>
        <w:rPr>
          <w:rFonts w:ascii="Times New Roman" w:eastAsia="Times New Roman" w:hAnsi="Times New Roman" w:cs="Times New Roman"/>
          <w:sz w:val="20"/>
        </w:rPr>
        <w:t>ss.mm.ii</w:t>
      </w:r>
      <w:proofErr w:type="spellEnd"/>
      <w:r>
        <w:rPr>
          <w:rFonts w:ascii="Times New Roman" w:eastAsia="Times New Roman" w:hAnsi="Times New Roman" w:cs="Times New Roman"/>
          <w:sz w:val="20"/>
        </w:rPr>
        <w:t>.</w:t>
      </w:r>
    </w:p>
    <w:p w:rsidR="000D7FBC" w:rsidRDefault="00A94285">
      <w:pPr>
        <w:spacing w:after="232"/>
        <w:ind w:left="8"/>
        <w:jc w:val="center"/>
      </w:pPr>
      <w:r>
        <w:rPr>
          <w:rFonts w:ascii="Times New Roman" w:eastAsia="Times New Roman" w:hAnsi="Times New Roman" w:cs="Times New Roman"/>
          <w:b/>
        </w:rPr>
        <w:t>DICHIARA</w:t>
      </w:r>
    </w:p>
    <w:p w:rsidR="000D7FBC" w:rsidRDefault="00A94285">
      <w:pPr>
        <w:numPr>
          <w:ilvl w:val="0"/>
          <w:numId w:val="2"/>
        </w:numPr>
        <w:spacing w:after="241" w:line="249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>di non avere in corso lo svolgimento di incarichi o la titolarità di cariche in Enti di diritto privato regolati o finanziati dalla Pubblica Amministrazione o lo svolgimento di attività professionali.</w:t>
      </w:r>
    </w:p>
    <w:p w:rsidR="000D7FBC" w:rsidRDefault="00A94285">
      <w:pPr>
        <w:spacing w:after="232"/>
        <w:ind w:left="710"/>
      </w:pPr>
      <w:r>
        <w:rPr>
          <w:rFonts w:ascii="Times New Roman" w:eastAsia="Times New Roman" w:hAnsi="Times New Roman" w:cs="Times New Roman"/>
          <w:i/>
        </w:rPr>
        <w:t>Oppure</w:t>
      </w:r>
    </w:p>
    <w:p w:rsidR="000D7FBC" w:rsidRDefault="00A94285">
      <w:pPr>
        <w:numPr>
          <w:ilvl w:val="0"/>
          <w:numId w:val="2"/>
        </w:numPr>
        <w:spacing w:after="9" w:line="249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di avere in corso lo svolgimento </w:t>
      </w:r>
      <w:proofErr w:type="gramStart"/>
      <w:r>
        <w:rPr>
          <w:rFonts w:ascii="Times New Roman" w:eastAsia="Times New Roman" w:hAnsi="Times New Roman" w:cs="Times New Roman"/>
        </w:rPr>
        <w:t>di  incarichi</w:t>
      </w:r>
      <w:proofErr w:type="gramEnd"/>
      <w:r>
        <w:rPr>
          <w:rFonts w:ascii="Times New Roman" w:eastAsia="Times New Roman" w:hAnsi="Times New Roman" w:cs="Times New Roman"/>
        </w:rPr>
        <w:t xml:space="preserve"> o la titolarità di cariche in Enti di diritto privato regolati o finanziati dalla Pubblica Amministrazione o lo svolgimento di attività professionali, come di seguito elencato:</w:t>
      </w:r>
    </w:p>
    <w:tbl>
      <w:tblPr>
        <w:tblStyle w:val="TableGrid"/>
        <w:tblW w:w="8804" w:type="dxa"/>
        <w:tblInd w:w="400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2976"/>
        <w:gridCol w:w="2852"/>
      </w:tblGrid>
      <w:tr w:rsidR="000D7FBC">
        <w:trPr>
          <w:trHeight w:val="26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FBC" w:rsidRDefault="00A94285">
            <w:r>
              <w:rPr>
                <w:rFonts w:ascii="Times New Roman" w:eastAsia="Times New Roman" w:hAnsi="Times New Roman" w:cs="Times New Roman"/>
                <w:i/>
              </w:rPr>
              <w:t>Soggetto conferente/Ente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FBC" w:rsidRDefault="00A94285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Incarico/carica/attività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FBC" w:rsidRDefault="00A94285">
            <w:r>
              <w:rPr>
                <w:rFonts w:ascii="Times New Roman" w:eastAsia="Times New Roman" w:hAnsi="Times New Roman" w:cs="Times New Roman"/>
                <w:i/>
              </w:rPr>
              <w:t>Periodo di riferimento</w:t>
            </w:r>
          </w:p>
        </w:tc>
      </w:tr>
      <w:tr w:rsidR="000D7FBC">
        <w:trPr>
          <w:trHeight w:val="102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FBC" w:rsidRDefault="000D7FBC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FBC" w:rsidRDefault="000D7FBC"/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FBC" w:rsidRDefault="000D7FBC"/>
        </w:tc>
      </w:tr>
    </w:tbl>
    <w:p w:rsidR="000D7FBC" w:rsidRDefault="00A94285">
      <w:pPr>
        <w:spacing w:after="241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</w:rPr>
        <w:t>Dichiara inoltre</w:t>
      </w:r>
      <w:r>
        <w:rPr>
          <w:rFonts w:ascii="Times New Roman" w:eastAsia="Times New Roman" w:hAnsi="Times New Roman" w:cs="Times New Roman"/>
        </w:rPr>
        <w:t xml:space="preserve"> di NON trovarsi in situazione, anche potenziale, di conflitto d’interessi.</w:t>
      </w:r>
    </w:p>
    <w:p w:rsidR="000D7FBC" w:rsidRDefault="00A94285">
      <w:pPr>
        <w:spacing w:after="241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Si impegna nel periodo di validità dell’incarico a comunicare eventuali variazioni alle predette dichiarazioni.</w:t>
      </w:r>
    </w:p>
    <w:p w:rsidR="000D7FBC" w:rsidRDefault="00A94285">
      <w:pPr>
        <w:spacing w:after="521" w:line="241" w:lineRule="auto"/>
        <w:ind w:right="-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Ai sensi dell’art. 15, comma 1, d.lgs. 33/2013, e dell’art. 53 del D. </w:t>
      </w:r>
      <w:proofErr w:type="spellStart"/>
      <w:r>
        <w:rPr>
          <w:rFonts w:ascii="Times New Roman" w:eastAsia="Times New Roman" w:hAnsi="Times New Roman" w:cs="Times New Roman"/>
          <w:sz w:val="20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</w:rPr>
        <w:t>. n. 165/2001 la presente dichiarazione sarà pubblicata sul sito web dell’Amministrazione, unitamente al curriculum vitae, in apposita sezione (Amministrazione Trasparente/Consulenti e collaboratori).</w:t>
      </w:r>
    </w:p>
    <w:p w:rsidR="000D7FBC" w:rsidRDefault="00A94285">
      <w:pPr>
        <w:tabs>
          <w:tab w:val="center" w:pos="6046"/>
        </w:tabs>
        <w:spacing w:after="410" w:line="249" w:lineRule="auto"/>
        <w:ind w:left="-15"/>
      </w:pPr>
      <w:r>
        <w:rPr>
          <w:rFonts w:ascii="Times New Roman" w:eastAsia="Times New Roman" w:hAnsi="Times New Roman" w:cs="Times New Roman"/>
        </w:rPr>
        <w:t>Data _______________________</w:t>
      </w:r>
      <w:r>
        <w:rPr>
          <w:rFonts w:ascii="Times New Roman" w:eastAsia="Times New Roman" w:hAnsi="Times New Roman" w:cs="Times New Roman"/>
        </w:rPr>
        <w:tab/>
        <w:t xml:space="preserve">                   In fede </w:t>
      </w:r>
      <w:r w:rsidR="005E3954">
        <w:rPr>
          <w:rFonts w:ascii="Times New Roman" w:eastAsia="Times New Roman" w:hAnsi="Times New Roman" w:cs="Times New Roman"/>
        </w:rPr>
        <w:t>F.to</w:t>
      </w:r>
      <w:r>
        <w:rPr>
          <w:rFonts w:ascii="Times New Roman" w:eastAsia="Times New Roman" w:hAnsi="Times New Roman" w:cs="Times New Roman"/>
        </w:rPr>
        <w:t>______________________________</w:t>
      </w:r>
    </w:p>
    <w:p w:rsidR="000D7FBC" w:rsidRPr="005275AC" w:rsidRDefault="00A94285" w:rsidP="005275AC">
      <w:pPr>
        <w:spacing w:after="0" w:line="249" w:lineRule="auto"/>
        <w:ind w:left="-5" w:hanging="10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INFORMATIVA PRIVACY: Tutti i dati personali (comuni identificativi, particolari e/o giudiziari) comunicati all’ASST Bergamo Est saranno trattati esclusivamente per finalità istituzionali nel rispetto delle prescrizioni previste Reg. 679/2016/UE. Il trattamento dei dati personali avviene utilizzando strumenti e supporti sia cartacei che informatici. Il Titolare del trattamento dei dati personali è l’ASST Bergamo Est. L’Interessato può esercitare i diritti previsti dagli articoli 15,16,17,18,20,21 e 22 del Reg. 679/2016/UE. L’informativa completa redatta ai sensi degli articoli 13 e 14 del Reg. 679/2016/UE è reperibile presso gli uffici aziendali e consultabile sul sito web dell’ente all'indirizzo www.asst-bergamoest.it. Il Data </w:t>
      </w:r>
      <w:proofErr w:type="spellStart"/>
      <w:r>
        <w:rPr>
          <w:rFonts w:ascii="Times New Roman" w:eastAsia="Times New Roman" w:hAnsi="Times New Roman" w:cs="Times New Roman"/>
          <w:sz w:val="16"/>
        </w:rPr>
        <w:t>Protection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Officer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/Responsabile della Protezione dei dati </w:t>
      </w:r>
      <w:r w:rsidR="005275AC" w:rsidRPr="005275AC">
        <w:rPr>
          <w:rFonts w:ascii="Times New Roman" w:eastAsia="Times New Roman" w:hAnsi="Times New Roman" w:cs="Times New Roman"/>
          <w:sz w:val="16"/>
        </w:rPr>
        <w:t>è stato individuato con deliberazione n. 1098 del 22.12.2025 nella persona giuridica: Arthur D. Little S.p.A., Corso Monforte, 54 - Milano - Cap 20122 - P.IVA 03507770968 – Persona fisica: avv. Riccardo Camerini, contattabile all’indirizzo: privacy@pec.asst-bergamoest.it</w:t>
      </w:r>
      <w:r w:rsidR="005275AC">
        <w:rPr>
          <w:rFonts w:ascii="Times New Roman" w:eastAsia="Times New Roman" w:hAnsi="Times New Roman" w:cs="Times New Roman"/>
          <w:sz w:val="16"/>
        </w:rPr>
        <w:t>.</w:t>
      </w:r>
      <w:bookmarkStart w:id="0" w:name="_GoBack"/>
      <w:bookmarkEnd w:id="0"/>
    </w:p>
    <w:sectPr w:rsidR="000D7FBC" w:rsidRPr="005275AC">
      <w:pgSz w:w="11906" w:h="16838"/>
      <w:pgMar w:top="951" w:right="1566" w:bottom="1440" w:left="12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E31F4"/>
    <w:multiLevelType w:val="hybridMultilevel"/>
    <w:tmpl w:val="57C47B2C"/>
    <w:lvl w:ilvl="0" w:tplc="C0FAC306">
      <w:start w:val="1"/>
      <w:numFmt w:val="bullet"/>
      <w:lvlText w:val="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FC323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9ED24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54E05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C2390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A4474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42D79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D2EE8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FEF1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C94057"/>
    <w:multiLevelType w:val="hybridMultilevel"/>
    <w:tmpl w:val="13784D26"/>
    <w:lvl w:ilvl="0" w:tplc="43823D0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6281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1058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54CB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1C38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4C80F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E4FE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7E86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3EE6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BC"/>
    <w:rsid w:val="000D7FBC"/>
    <w:rsid w:val="00386F9D"/>
    <w:rsid w:val="005275AC"/>
    <w:rsid w:val="005E3954"/>
    <w:rsid w:val="00A9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2B290"/>
  <w15:docId w15:val="{3D58E6F2-9036-4144-9E94-FE7C4720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Ufficio Relazioni con il Pubblico</vt:lpstr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Relazioni con il Pubblico</dc:title>
  <dc:subject/>
  <dc:creator>Marketing e comunicazione</dc:creator>
  <cp:keywords/>
  <cp:lastModifiedBy>Stefano Villa</cp:lastModifiedBy>
  <cp:revision>5</cp:revision>
  <dcterms:created xsi:type="dcterms:W3CDTF">2024-07-25T07:57:00Z</dcterms:created>
  <dcterms:modified xsi:type="dcterms:W3CDTF">2026-04-17T08:33:00Z</dcterms:modified>
</cp:coreProperties>
</file>